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Oculis Holding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CHF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H5870P102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H5870P102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LSP 7 Cooperatieve U.A.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5,752,894.00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5,752,894.00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5,752,894.00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H5870P102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LSP 7 Management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5,752,894.00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5,752,894.00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5,752,894.00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13.8 %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Oculis Holding AG</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Bahnhofstrasse 7, CH-6300, Zug, Switzerland.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90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This statement is filed on behalf of: LSP 7 Cooperatieve U.A. ("LSP 7"); and LSP 7 Management B.V.</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the Reporting Persons is c/o EQT Life Sciences, Johannes Vermeerplein 9, 1071 DV Amsterdam, the Netherlands.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Each of the Reporting Persons is organized under the laws of the Netherlands.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CHF 0.10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H5870P102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contained on the cover pages to this Schedule 13G/A is hereby incorporated by reference into this Item 4. The ownership information presented herein represents beneficial ownership of Ordinary Shares of the Issuer as of December 31, 2024, based on 41,745,295 Ordinary Shares outstanding as of September 6, 2024, as disclosed in the Issuer's Prospectus on Form 424B3 filed with the Securities and Exchange Commission on September 6, 2024. LSP 7 is the record holder of 5,752,894 Ordinary Shares. LSP 7 Management B.V. is the sole director of LSP 7. The</w:t>
      </w:r>
    </w:p>
    <w:p>
      <w:pPr>
        <w:sectPr>
          <w:pgSz w:w="11900" w:h="16838" w:orient="portrait"/>
          <w:cols w:equalWidth="0" w:num="1">
            <w:col w:w="11040"/>
          </w:cols>
          <w:pgMar w:left="360" w:top="126" w:right="499" w:bottom="0" w:gutter="0" w:footer="0" w:header="0"/>
        </w:sectPr>
      </w:pPr>
    </w:p>
    <w:bookmarkStart w:id="3" w:name="page4"/>
    <w:bookmarkEnd w:id="3"/>
    <w:p>
      <w:pPr>
        <w:spacing w:after="0" w:line="22" w:lineRule="exact"/>
        <w:rPr>
          <w:sz w:val="20"/>
          <w:szCs w:val="20"/>
          <w:color w:val="auto"/>
        </w:rPr>
      </w:pPr>
    </w:p>
    <w:p>
      <w:pPr>
        <w:ind w:left="920" w:right="140"/>
        <w:spacing w:after="0"/>
        <w:rPr>
          <w:sz w:val="20"/>
          <w:szCs w:val="20"/>
          <w:color w:val="auto"/>
        </w:rPr>
      </w:pPr>
      <w:r>
        <w:rPr>
          <w:rFonts w:ascii="Times New Roman" w:cs="Times New Roman" w:eastAsia="Times New Roman" w:hAnsi="Times New Roman"/>
          <w:sz w:val="22"/>
          <w:szCs w:val="22"/>
          <w:color w:val="auto"/>
        </w:rPr>
        <w:t>managing directors of LSP 7 Management B.V. are Martijn Kleijwegt, Rene Kuijten and Joachim Rothe. As such, LSP 7 Management B.V., Martijn Kleijwegt, Rene Kuijten and Joachim Rothe may be deemed to beneficially own the Ordinary Shares held of record by LSP 7. Each of Mr. Kleijwegt, Mr. Kuijten and Mr. Rothe disclaims beneficial ownership of such shares.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of each of the cover pages hereto.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320" w:firstLine="6"/>
        <w:spacing w:after="0" w:line="509" w:lineRule="auto"/>
        <w:tabs>
          <w:tab w:leader="none" w:pos="25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Item 5 of each of the cover pages hereto.</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Item 6 of each of the cover pages hereto.</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each of the cover pages hereto.</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of each of the cover pages hereto.</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LSP 7 Cooperatieve U.A.</w:t>
      </w:r>
    </w:p>
    <w:p>
      <w:pPr>
        <w:jc w:val="center"/>
        <w:ind w:left="4960"/>
        <w:spacing w:after="0"/>
        <w:tabs>
          <w:tab w:leader="none" w:pos="18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LSP 7 Management B.V., its managing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director, /s/ Martijn Kleijwegt</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Martijn Kleijwegt, Managing Director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LSP 7 Management B.V., its managing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director, /s/ Rene Kuijten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Rene Kuijten, Managing Director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LSP 7 Management B.V.</w:t>
      </w:r>
    </w:p>
    <w:p>
      <w:pPr>
        <w:spacing w:after="0" w:line="152"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Martijn Kleijwegt</w:t>
      </w:r>
    </w:p>
    <w:p>
      <w:pPr>
        <w:spacing w:after="0" w:line="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Name/Title: Martijn Kleijwegt, Managing Director</w:t>
      </w:r>
    </w:p>
    <w:p>
      <w:pPr>
        <w:spacing w:after="0" w:line="44"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Rene Kuijten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Rene Kuijten, Managing Director</w:t>
      </w:r>
    </w:p>
    <w:p>
      <w:pPr>
        <w:sectPr>
          <w:pgSz w:w="11900" w:h="16860" w:orient="portrait"/>
          <w:cols w:equalWidth="0" w:num="1">
            <w:col w:w="11140"/>
          </w:cols>
          <w:pgMar w:left="360" w:top="112" w:right="399" w:bottom="0" w:gutter="0" w:footer="0" w:header="0"/>
          <w:type w:val="continuous"/>
        </w:sectPr>
      </w:pPr>
    </w:p>
    <w:bookmarkStart w:id="4" w:name="page5"/>
    <w:bookmarkEnd w:id="4"/>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Material to be Filed as Exhibit: Joint Filing Agreement: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https://www.sec.gov/Archives/edgar/data/1876264/000119312524029143/d550518dex99.htm</w:t>
      </w:r>
    </w:p>
    <w:sectPr>
      <w:pgSz w:w="11900" w:h="16838" w:orient="portrait"/>
      <w:cols w:equalWidth="0" w:num="1">
        <w:col w:w="10139"/>
      </w:cols>
      <w:pgMar w:left="32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2025-02-12T15:52:03Z</dcterms:created>
  <dcterms:modified xsi:type="dcterms:W3CDTF">2025-02-12T15:52:03Z</dcterms:modified>
</cp:coreProperties>
</file>